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D8080" w14:textId="77777777" w:rsidR="007C3166" w:rsidRDefault="007C3166" w:rsidP="00236A63">
      <w:pPr>
        <w:tabs>
          <w:tab w:val="center" w:pos="4513"/>
        </w:tabs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2FB6B8F8" w14:textId="6DC26159" w:rsidR="00236A63" w:rsidRPr="00C5632A" w:rsidRDefault="005C0602" w:rsidP="00236A63">
      <w:pPr>
        <w:tabs>
          <w:tab w:val="center" w:pos="4513"/>
        </w:tabs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C5632A">
        <w:rPr>
          <w:rFonts w:cstheme="minorHAnsi"/>
          <w:b/>
          <w:i/>
          <w:iCs/>
          <w:sz w:val="32"/>
          <w:szCs w:val="32"/>
          <w:u w:val="single"/>
        </w:rPr>
        <w:t>Agenda</w:t>
      </w:r>
    </w:p>
    <w:p w14:paraId="0FE2C3BC" w14:textId="4D79DDC0" w:rsidR="00236A63" w:rsidRPr="00C5632A" w:rsidRDefault="003E1BF4" w:rsidP="00236A63">
      <w:pPr>
        <w:tabs>
          <w:tab w:val="center" w:pos="4513"/>
        </w:tabs>
        <w:jc w:val="center"/>
        <w:rPr>
          <w:rFonts w:cstheme="minorHAnsi"/>
          <w:b/>
          <w:sz w:val="28"/>
          <w:szCs w:val="28"/>
          <w:u w:val="single"/>
        </w:rPr>
      </w:pPr>
      <w:r w:rsidRPr="00C5632A">
        <w:rPr>
          <w:rFonts w:cstheme="minorHAnsi"/>
          <w:b/>
          <w:sz w:val="28"/>
          <w:szCs w:val="28"/>
          <w:u w:val="single"/>
        </w:rPr>
        <w:t>Understanding ADHD</w:t>
      </w:r>
      <w:r w:rsidR="00943350" w:rsidRPr="00C5632A">
        <w:rPr>
          <w:rFonts w:cstheme="minorHAnsi"/>
          <w:b/>
          <w:sz w:val="28"/>
          <w:szCs w:val="28"/>
          <w:u w:val="single"/>
        </w:rPr>
        <w:t xml:space="preserve"> Training Day</w:t>
      </w:r>
    </w:p>
    <w:p w14:paraId="455EF3E1" w14:textId="651FAF74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9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9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30     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Coffee &amp; Networking</w:t>
      </w:r>
    </w:p>
    <w:p w14:paraId="56565815" w14:textId="77777777" w:rsidR="007C3166" w:rsidRDefault="007C3166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6BED115" w14:textId="54CC6F5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9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3</w:t>
      </w:r>
      <w:r>
        <w:rPr>
          <w:rFonts w:cstheme="minorHAnsi"/>
          <w:b/>
          <w:bCs/>
          <w:sz w:val="24"/>
          <w:szCs w:val="24"/>
        </w:rPr>
        <w:t xml:space="preserve">0 – </w:t>
      </w:r>
      <w:r w:rsidRPr="005C0602">
        <w:rPr>
          <w:rFonts w:cstheme="minorHAnsi"/>
          <w:b/>
          <w:bCs/>
          <w:sz w:val="24"/>
          <w:szCs w:val="24"/>
        </w:rPr>
        <w:t>10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30   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hyperlink r:id="rId6" w:history="1">
        <w:r w:rsidRPr="00C5632A">
          <w:rPr>
            <w:rStyle w:val="Hyperlink"/>
            <w:rFonts w:cstheme="minorHAnsi"/>
            <w:b/>
            <w:bCs/>
            <w:sz w:val="24"/>
            <w:szCs w:val="24"/>
          </w:rPr>
          <w:t>Understanding ADHD (Part one)</w:t>
        </w:r>
      </w:hyperlink>
      <w:r w:rsidR="005F4316">
        <w:rPr>
          <w:rFonts w:cstheme="minorHAnsi"/>
          <w:b/>
          <w:bCs/>
          <w:sz w:val="24"/>
          <w:szCs w:val="24"/>
        </w:rPr>
        <w:t xml:space="preserve"> - </w:t>
      </w:r>
      <w:r w:rsidRPr="005C0602">
        <w:rPr>
          <w:rFonts w:cstheme="minorHAnsi"/>
          <w:b/>
          <w:bCs/>
          <w:sz w:val="24"/>
          <w:szCs w:val="24"/>
        </w:rPr>
        <w:t>Hampshire CAMHS ADHD Team</w:t>
      </w:r>
    </w:p>
    <w:p w14:paraId="4168045F" w14:textId="23637BF1" w:rsidR="005C0602" w:rsidRDefault="005C0602" w:rsidP="005C0602">
      <w:pPr>
        <w:spacing w:after="0" w:line="240" w:lineRule="auto"/>
        <w:ind w:left="1440" w:firstLine="720"/>
        <w:rPr>
          <w:rFonts w:cstheme="minorHAnsi"/>
          <w:sz w:val="24"/>
          <w:szCs w:val="24"/>
        </w:rPr>
      </w:pPr>
      <w:r w:rsidRPr="00C5632A">
        <w:rPr>
          <w:rFonts w:cstheme="minorHAnsi"/>
          <w:sz w:val="24"/>
          <w:szCs w:val="24"/>
        </w:rPr>
        <w:t>Understanding your child with ADHD, support, strategies, and tips</w:t>
      </w:r>
    </w:p>
    <w:p w14:paraId="4B2A1487" w14:textId="0B005554" w:rsidR="00C5632A" w:rsidRPr="00D64E14" w:rsidRDefault="00D64E14" w:rsidP="005C0602">
      <w:pPr>
        <w:spacing w:after="0" w:line="240" w:lineRule="auto"/>
        <w:ind w:left="1440" w:firstLine="720"/>
        <w:rPr>
          <w:b/>
          <w:bCs/>
          <w:noProof/>
        </w:rPr>
      </w:pPr>
      <w:r w:rsidRPr="00D64E14">
        <w:rPr>
          <w:b/>
          <w:bCs/>
          <w:noProof/>
        </w:rPr>
        <w:t>Use the QR codes below to download &amp; view slides &amp; workbook</w:t>
      </w:r>
    </w:p>
    <w:p w14:paraId="7FBD0C0D" w14:textId="77777777" w:rsidR="007C3166" w:rsidRDefault="007C3166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E7C8003" w14:textId="6F5089A2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10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30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11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Tea/Coffee break</w:t>
      </w:r>
    </w:p>
    <w:p w14:paraId="067634AA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947C238" w14:textId="6862B39F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11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b/>
          <w:bCs/>
          <w:sz w:val="24"/>
          <w:szCs w:val="24"/>
        </w:rPr>
        <w:t>2:</w:t>
      </w:r>
      <w:r w:rsidRPr="005C0602">
        <w:rPr>
          <w:rFonts w:cstheme="minorHAnsi"/>
          <w:b/>
          <w:bCs/>
          <w:sz w:val="24"/>
          <w:szCs w:val="24"/>
        </w:rPr>
        <w:t>15   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Understanding ADHD (Part two)</w:t>
      </w:r>
      <w:r w:rsidR="005F4316">
        <w:rPr>
          <w:rFonts w:cstheme="minorHAnsi"/>
          <w:b/>
          <w:bCs/>
          <w:sz w:val="24"/>
          <w:szCs w:val="24"/>
        </w:rPr>
        <w:t xml:space="preserve"> - </w:t>
      </w:r>
      <w:r w:rsidRPr="005C0602">
        <w:rPr>
          <w:rFonts w:cstheme="minorHAnsi"/>
          <w:b/>
          <w:bCs/>
          <w:sz w:val="24"/>
          <w:szCs w:val="24"/>
        </w:rPr>
        <w:t>Hampshire CAMHS ADHD Team</w:t>
      </w:r>
    </w:p>
    <w:p w14:paraId="47CC05D6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0F28AA0" w14:textId="2F45CA01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12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13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Lunch break</w:t>
      </w:r>
      <w:r w:rsidR="001704FF">
        <w:rPr>
          <w:rFonts w:cstheme="minorHAnsi"/>
          <w:b/>
          <w:bCs/>
          <w:sz w:val="24"/>
          <w:szCs w:val="24"/>
        </w:rPr>
        <w:t xml:space="preserve"> (lunch </w:t>
      </w:r>
      <w:r w:rsidR="00D64E14">
        <w:rPr>
          <w:rFonts w:cstheme="minorHAnsi"/>
          <w:b/>
          <w:bCs/>
          <w:sz w:val="24"/>
          <w:szCs w:val="24"/>
        </w:rPr>
        <w:t xml:space="preserve">not </w:t>
      </w:r>
      <w:r w:rsidR="001704FF">
        <w:rPr>
          <w:rFonts w:cstheme="minorHAnsi"/>
          <w:b/>
          <w:bCs/>
          <w:sz w:val="24"/>
          <w:szCs w:val="24"/>
        </w:rPr>
        <w:t>provided)</w:t>
      </w:r>
      <w:r w:rsidRPr="005C0602">
        <w:rPr>
          <w:rFonts w:cstheme="minorHAnsi"/>
          <w:b/>
          <w:bCs/>
          <w:sz w:val="24"/>
          <w:szCs w:val="24"/>
        </w:rPr>
        <w:t>/Networking</w:t>
      </w:r>
    </w:p>
    <w:p w14:paraId="60512520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3BD0361" w14:textId="26C67BA6" w:rsidR="005C0602" w:rsidRDefault="005C0602" w:rsidP="005C0602">
      <w:pPr>
        <w:spacing w:after="0" w:line="240" w:lineRule="auto"/>
        <w:ind w:left="2160" w:hanging="2160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13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14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 xml:space="preserve">Support for SEN in Education </w:t>
      </w:r>
      <w:proofErr w:type="gramStart"/>
      <w:r w:rsidRPr="005C0602">
        <w:rPr>
          <w:rFonts w:cstheme="minorHAnsi"/>
          <w:b/>
          <w:bCs/>
          <w:sz w:val="24"/>
          <w:szCs w:val="24"/>
        </w:rPr>
        <w:t>-  SENDIASS</w:t>
      </w:r>
      <w:proofErr w:type="gramEnd"/>
      <w:r w:rsidRPr="005C0602">
        <w:rPr>
          <w:rFonts w:cstheme="minorHAnsi"/>
          <w:b/>
          <w:bCs/>
          <w:sz w:val="24"/>
          <w:szCs w:val="24"/>
        </w:rPr>
        <w:t xml:space="preserve"> </w:t>
      </w:r>
      <w:r w:rsidR="00EB64F1">
        <w:rPr>
          <w:rFonts w:cstheme="minorHAnsi"/>
          <w:b/>
          <w:bCs/>
          <w:sz w:val="24"/>
          <w:szCs w:val="24"/>
        </w:rPr>
        <w:t xml:space="preserve">Team </w:t>
      </w:r>
    </w:p>
    <w:p w14:paraId="25375F68" w14:textId="7EB5CBF9" w:rsidR="005C0602" w:rsidRDefault="00481F63" w:rsidP="005C0602">
      <w:pPr>
        <w:spacing w:after="0" w:line="240" w:lineRule="auto"/>
        <w:ind w:left="21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5C0602" w:rsidRPr="00C5632A">
        <w:rPr>
          <w:rFonts w:cstheme="minorHAnsi"/>
          <w:sz w:val="24"/>
          <w:szCs w:val="24"/>
        </w:rPr>
        <w:t>hat can you expect and what to do if it’s not working, followed by a Q&amp;A session.</w:t>
      </w:r>
    </w:p>
    <w:p w14:paraId="34B30662" w14:textId="77777777" w:rsidR="005C0602" w:rsidRPr="005C0602" w:rsidRDefault="005C0602" w:rsidP="005C0602">
      <w:pPr>
        <w:spacing w:after="0" w:line="240" w:lineRule="auto"/>
        <w:ind w:left="2160"/>
        <w:rPr>
          <w:rFonts w:cstheme="minorHAnsi"/>
          <w:b/>
          <w:bCs/>
          <w:sz w:val="24"/>
          <w:szCs w:val="24"/>
        </w:rPr>
      </w:pPr>
    </w:p>
    <w:p w14:paraId="5853D0FA" w14:textId="5D517133" w:rsidR="005C0602" w:rsidRPr="005C0602" w:rsidRDefault="005C0602" w:rsidP="005C0602">
      <w:pPr>
        <w:spacing w:after="0" w:line="240" w:lineRule="auto"/>
        <w:ind w:left="2160" w:hanging="2160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14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15    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Understanding ADHD Through a Nervous System Lens - Courtney Freedman-Thompson, coach &amp; wellbeing facilitator with lived experience</w:t>
      </w:r>
    </w:p>
    <w:p w14:paraId="2284E981" w14:textId="5308A981" w:rsidR="005C0602" w:rsidRDefault="005C0602" w:rsidP="005C0602">
      <w:pPr>
        <w:spacing w:after="0" w:line="240" w:lineRule="auto"/>
        <w:ind w:left="2160"/>
        <w:rPr>
          <w:rFonts w:cstheme="minorHAnsi"/>
          <w:sz w:val="24"/>
          <w:szCs w:val="24"/>
        </w:rPr>
      </w:pPr>
      <w:r w:rsidRPr="00C5632A">
        <w:rPr>
          <w:rFonts w:cstheme="minorHAnsi"/>
          <w:sz w:val="24"/>
          <w:szCs w:val="24"/>
        </w:rPr>
        <w:t>ADHD nervous system differences, sensory systems, emotional regulation, stress response, attention regulation and executive functioning</w:t>
      </w:r>
    </w:p>
    <w:p w14:paraId="6A4111EE" w14:textId="77777777" w:rsidR="005C0602" w:rsidRPr="005C0602" w:rsidRDefault="005C0602" w:rsidP="005C0602">
      <w:pPr>
        <w:spacing w:after="0" w:line="240" w:lineRule="auto"/>
        <w:ind w:left="2160"/>
        <w:rPr>
          <w:rFonts w:cstheme="minorHAnsi"/>
          <w:b/>
          <w:bCs/>
          <w:sz w:val="24"/>
          <w:szCs w:val="24"/>
        </w:rPr>
      </w:pPr>
    </w:p>
    <w:p w14:paraId="5FFEB5CE" w14:textId="5D59D31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30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Finish</w:t>
      </w:r>
    </w:p>
    <w:p w14:paraId="5AF1C5B0" w14:textId="6CAE4DD2" w:rsidR="005C0602" w:rsidRDefault="005C0602" w:rsidP="00236A63">
      <w:pPr>
        <w:spacing w:after="0" w:line="240" w:lineRule="auto"/>
        <w:rPr>
          <w:rFonts w:cstheme="minorHAnsi"/>
          <w:b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 </w:t>
      </w:r>
    </w:p>
    <w:sectPr w:rsidR="005C0602" w:rsidSect="00D2753B">
      <w:headerReference w:type="default" r:id="rId7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1FA86" w14:textId="77777777" w:rsidR="00B055ED" w:rsidRDefault="00B055ED" w:rsidP="00D2753B">
      <w:pPr>
        <w:spacing w:after="0" w:line="240" w:lineRule="auto"/>
      </w:pPr>
      <w:r>
        <w:separator/>
      </w:r>
    </w:p>
  </w:endnote>
  <w:endnote w:type="continuationSeparator" w:id="0">
    <w:p w14:paraId="39A2799D" w14:textId="77777777" w:rsidR="00B055ED" w:rsidRDefault="00B055ED" w:rsidP="00D2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E2005" w14:textId="77777777" w:rsidR="00B055ED" w:rsidRDefault="00B055ED" w:rsidP="00D2753B">
      <w:pPr>
        <w:spacing w:after="0" w:line="240" w:lineRule="auto"/>
      </w:pPr>
      <w:r>
        <w:separator/>
      </w:r>
    </w:p>
  </w:footnote>
  <w:footnote w:type="continuationSeparator" w:id="0">
    <w:p w14:paraId="6DE8A00B" w14:textId="77777777" w:rsidR="00B055ED" w:rsidRDefault="00B055ED" w:rsidP="00D27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F505" w14:textId="75E8B73F" w:rsidR="00D2753B" w:rsidRDefault="00A34761" w:rsidP="00D2753B">
    <w:pPr>
      <w:pStyle w:val="Header"/>
      <w:ind w:left="-1418"/>
    </w:pPr>
    <w:r>
      <w:rPr>
        <w:noProof/>
      </w:rPr>
      <w:drawing>
        <wp:inline distT="0" distB="0" distL="0" distR="0" wp14:anchorId="7BCAF441" wp14:editId="42ABAB37">
          <wp:extent cx="7537450" cy="933450"/>
          <wp:effectExtent l="0" t="0" r="6350" b="0"/>
          <wp:docPr id="2671589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15890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852" cy="934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753B">
      <w:rPr>
        <w:noProof/>
      </w:rPr>
      <w:drawing>
        <wp:anchor distT="0" distB="0" distL="114300" distR="114300" simplePos="0" relativeHeight="251659264" behindDoc="0" locked="0" layoutInCell="1" allowOverlap="1" wp14:anchorId="3285415A" wp14:editId="745B31BC">
          <wp:simplePos x="0" y="0"/>
          <wp:positionH relativeFrom="column">
            <wp:posOffset>3778250</wp:posOffset>
          </wp:positionH>
          <wp:positionV relativeFrom="paragraph">
            <wp:posOffset>114300</wp:posOffset>
          </wp:positionV>
          <wp:extent cx="2694032" cy="603869"/>
          <wp:effectExtent l="0" t="0" r="0" b="6350"/>
          <wp:wrapNone/>
          <wp:docPr id="417394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4032" cy="603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53B"/>
    <w:rsid w:val="00015954"/>
    <w:rsid w:val="000232C4"/>
    <w:rsid w:val="0010052E"/>
    <w:rsid w:val="001364C7"/>
    <w:rsid w:val="001704FF"/>
    <w:rsid w:val="00175703"/>
    <w:rsid w:val="00236A63"/>
    <w:rsid w:val="003523F9"/>
    <w:rsid w:val="003E1BF4"/>
    <w:rsid w:val="003E68D0"/>
    <w:rsid w:val="00420D0C"/>
    <w:rsid w:val="00481F63"/>
    <w:rsid w:val="005C0602"/>
    <w:rsid w:val="005F4316"/>
    <w:rsid w:val="00641449"/>
    <w:rsid w:val="00753959"/>
    <w:rsid w:val="007C3166"/>
    <w:rsid w:val="00827FBD"/>
    <w:rsid w:val="008A29FA"/>
    <w:rsid w:val="008D5AD5"/>
    <w:rsid w:val="00933557"/>
    <w:rsid w:val="00943350"/>
    <w:rsid w:val="009B3CA9"/>
    <w:rsid w:val="009D0D60"/>
    <w:rsid w:val="00A34761"/>
    <w:rsid w:val="00B055ED"/>
    <w:rsid w:val="00B0748E"/>
    <w:rsid w:val="00C5632A"/>
    <w:rsid w:val="00C9690C"/>
    <w:rsid w:val="00D2753B"/>
    <w:rsid w:val="00D64E14"/>
    <w:rsid w:val="00E86223"/>
    <w:rsid w:val="00EB64F1"/>
    <w:rsid w:val="00F40F61"/>
    <w:rsid w:val="00F5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DFED4"/>
  <w15:chartTrackingRefBased/>
  <w15:docId w15:val="{8EAE1DB5-F682-471F-81E3-794BE87E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6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53B"/>
  </w:style>
  <w:style w:type="paragraph" w:styleId="Footer">
    <w:name w:val="footer"/>
    <w:basedOn w:val="Normal"/>
    <w:link w:val="FooterChar"/>
    <w:uiPriority w:val="99"/>
    <w:unhideWhenUsed/>
    <w:rsid w:val="00D2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53B"/>
  </w:style>
  <w:style w:type="table" w:styleId="TableGrid">
    <w:name w:val="Table Grid"/>
    <w:basedOn w:val="TableNormal"/>
    <w:uiPriority w:val="59"/>
    <w:rsid w:val="00236A63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63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3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6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mpshirecamhs.nhs.uk/wp-content/uploads/2018/03/understanding-ADHD-PACE-2.ppt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Gould, Jane</dc:creator>
  <cp:keywords/>
  <dc:description/>
  <cp:lastModifiedBy>HALL, Daniel (HAMPSHIRE AND ISLE OF WIGHT HEALTHCARE NHS FOUNDATION TRUST)</cp:lastModifiedBy>
  <cp:revision>2</cp:revision>
  <dcterms:created xsi:type="dcterms:W3CDTF">2026-01-15T12:04:00Z</dcterms:created>
  <dcterms:modified xsi:type="dcterms:W3CDTF">2026-01-15T12:04:00Z</dcterms:modified>
</cp:coreProperties>
</file>